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B3A" w:rsidRDefault="00AD4B3A" w:rsidP="00AF4B08">
      <w:pPr>
        <w:rPr>
          <w:rFonts w:asciiTheme="majorBidi" w:eastAsia="Times New Roman" w:hAnsiTheme="majorBidi" w:cstheme="majorBidi"/>
          <w:b/>
          <w:bCs/>
          <w:color w:val="000000"/>
          <w:sz w:val="24"/>
          <w:szCs w:val="24"/>
          <w:shd w:val="clear" w:color="auto" w:fill="FFFFFF"/>
        </w:rPr>
      </w:pPr>
      <w:r w:rsidRPr="00AF4B08">
        <w:rPr>
          <w:rFonts w:asciiTheme="majorBidi" w:eastAsia="Times New Roman" w:hAnsiTheme="majorBidi" w:cstheme="majorBidi"/>
          <w:b/>
          <w:bCs/>
          <w:color w:val="000000"/>
          <w:sz w:val="24"/>
          <w:szCs w:val="24"/>
          <w:shd w:val="clear" w:color="auto" w:fill="FFFFFF"/>
        </w:rPr>
        <w:t>PERINODAL ADIPOSE TISSUE PARTICIPATES IN IMMUNE PROTECTION THROUGH A LYMPHATIC VESSEL-INDEPENDENT ROUTE</w:t>
      </w:r>
    </w:p>
    <w:p w:rsidR="00AD4B3A" w:rsidRPr="00AD4B3A" w:rsidRDefault="00AF4B08" w:rsidP="00AF4B08">
      <w:pPr>
        <w:rPr>
          <w:rFonts w:asciiTheme="majorBidi" w:eastAsia="Times New Roman" w:hAnsiTheme="majorBidi" w:cstheme="majorBidi"/>
          <w:b/>
          <w:bCs/>
          <w:color w:val="000000"/>
          <w:sz w:val="24"/>
          <w:szCs w:val="24"/>
          <w:u w:val="single"/>
          <w:shd w:val="clear" w:color="auto" w:fill="FFFFFF"/>
        </w:rPr>
      </w:pPr>
      <w:r w:rsidRPr="00AF4B08">
        <w:rPr>
          <w:rFonts w:asciiTheme="majorBidi" w:eastAsia="Times New Roman" w:hAnsiTheme="majorBidi" w:cstheme="majorBidi"/>
          <w:b/>
          <w:bCs/>
          <w:color w:val="000000"/>
          <w:sz w:val="24"/>
          <w:szCs w:val="24"/>
          <w:u w:val="single"/>
          <w:shd w:val="clear" w:color="auto" w:fill="FFFFFF"/>
        </w:rPr>
        <w:t>S. Liao</w:t>
      </w:r>
    </w:p>
    <w:p w:rsidR="00AD4B3A" w:rsidRDefault="00AF4B08" w:rsidP="00AF4B08">
      <w:pPr>
        <w:rPr>
          <w:rFonts w:asciiTheme="majorBidi" w:eastAsia="Times New Roman" w:hAnsiTheme="majorBidi" w:cstheme="majorBidi"/>
          <w:color w:val="000000"/>
          <w:sz w:val="24"/>
          <w:szCs w:val="24"/>
          <w:shd w:val="clear" w:color="auto" w:fill="FFFFFF"/>
        </w:rPr>
      </w:pPr>
      <w:r w:rsidRPr="00AF4B08">
        <w:rPr>
          <w:rFonts w:asciiTheme="majorBidi" w:eastAsia="Times New Roman" w:hAnsiTheme="majorBidi" w:cstheme="majorBidi"/>
          <w:color w:val="000000"/>
          <w:sz w:val="24"/>
          <w:szCs w:val="24"/>
          <w:shd w:val="clear" w:color="auto" w:fill="FFFFFF"/>
        </w:rPr>
        <w:t>University of Calgary, Calgary, AB, Canada</w:t>
      </w:r>
    </w:p>
    <w:p w:rsidR="00AD4B3A" w:rsidRDefault="00AD4B3A" w:rsidP="00AF4B08">
      <w:pPr>
        <w:rPr>
          <w:rFonts w:asciiTheme="majorBidi" w:eastAsia="Times New Roman" w:hAnsiTheme="majorBidi" w:cstheme="majorBidi"/>
          <w:b/>
          <w:bCs/>
          <w:color w:val="000000"/>
          <w:sz w:val="24"/>
          <w:szCs w:val="24"/>
          <w:shd w:val="clear" w:color="auto" w:fill="FFFFFF"/>
        </w:rPr>
      </w:pPr>
    </w:p>
    <w:p w:rsidR="00AD4B3A" w:rsidRDefault="00AF4B08" w:rsidP="00AD4B3A">
      <w:pPr>
        <w:jc w:val="both"/>
        <w:rPr>
          <w:rFonts w:asciiTheme="majorBidi" w:eastAsia="Times New Roman" w:hAnsiTheme="majorBidi" w:cstheme="majorBidi"/>
          <w:color w:val="000000"/>
          <w:sz w:val="24"/>
          <w:szCs w:val="24"/>
          <w:shd w:val="clear" w:color="auto" w:fill="FFFFFF"/>
        </w:rPr>
      </w:pPr>
      <w:r w:rsidRPr="00AF4B08">
        <w:rPr>
          <w:rFonts w:asciiTheme="majorBidi" w:eastAsia="Times New Roman" w:hAnsiTheme="majorBidi" w:cstheme="majorBidi"/>
          <w:b/>
          <w:bCs/>
          <w:color w:val="000000"/>
          <w:sz w:val="24"/>
          <w:szCs w:val="24"/>
          <w:shd w:val="clear" w:color="auto" w:fill="FFFFFF"/>
        </w:rPr>
        <w:t>Objective:</w:t>
      </w:r>
      <w:r w:rsidRPr="00AF4B08">
        <w:rPr>
          <w:rFonts w:asciiTheme="majorBidi" w:eastAsia="Times New Roman" w:hAnsiTheme="majorBidi" w:cstheme="majorBidi"/>
          <w:color w:val="000000"/>
          <w:sz w:val="24"/>
          <w:szCs w:val="24"/>
          <w:shd w:val="clear" w:color="auto" w:fill="FFFFFF"/>
        </w:rPr>
        <w:t> Lymphatic vessels remove and transport excess interstitial fluid to lymph nodes (LNs) for fluid balance and immune protection. LNs are typically surrounded by perinodal adipose tissue (PAT). However, PAT is a blood vessel-rich but lymphatic-rare tissue, therefore how excess fluid in PAT is removed remains unclear.</w:t>
      </w:r>
    </w:p>
    <w:p w:rsidR="00AD4B3A" w:rsidRDefault="00AF4B08" w:rsidP="00AD4B3A">
      <w:pPr>
        <w:jc w:val="both"/>
        <w:rPr>
          <w:rFonts w:asciiTheme="majorBidi" w:eastAsia="Times New Roman" w:hAnsiTheme="majorBidi" w:cstheme="majorBidi"/>
          <w:color w:val="000000"/>
          <w:sz w:val="24"/>
          <w:szCs w:val="24"/>
          <w:shd w:val="clear" w:color="auto" w:fill="FFFFFF"/>
        </w:rPr>
      </w:pPr>
      <w:r w:rsidRPr="00AF4B08">
        <w:rPr>
          <w:rFonts w:asciiTheme="majorBidi" w:eastAsia="Times New Roman" w:hAnsiTheme="majorBidi" w:cstheme="majorBidi"/>
          <w:b/>
          <w:bCs/>
          <w:color w:val="000000"/>
          <w:sz w:val="24"/>
          <w:szCs w:val="24"/>
          <w:shd w:val="clear" w:color="auto" w:fill="FFFFFF"/>
        </w:rPr>
        <w:t>Results: </w:t>
      </w:r>
      <w:r w:rsidRPr="00AF4B08">
        <w:rPr>
          <w:rFonts w:asciiTheme="majorBidi" w:eastAsia="Times New Roman" w:hAnsiTheme="majorBidi" w:cstheme="majorBidi"/>
          <w:color w:val="000000"/>
          <w:sz w:val="24"/>
          <w:szCs w:val="24"/>
          <w:shd w:val="clear" w:color="auto" w:fill="FFFFFF"/>
        </w:rPr>
        <w:t>In mice, using fluorescent dye tracing and transmission electron microscopy results suggest that fluid in PAT can travel to the LN via collagen I</w:t>
      </w:r>
      <w:r w:rsidRPr="00AF4B08">
        <w:rPr>
          <w:rFonts w:asciiTheme="majorBidi" w:eastAsia="Times New Roman" w:hAnsiTheme="majorBidi" w:cstheme="majorBidi"/>
          <w:color w:val="000000"/>
          <w:sz w:val="24"/>
          <w:szCs w:val="24"/>
          <w:shd w:val="clear" w:color="auto" w:fill="FFFFFF"/>
          <w:vertAlign w:val="superscript"/>
        </w:rPr>
        <w:t>+</w:t>
      </w:r>
      <w:r w:rsidRPr="00AF4B08">
        <w:rPr>
          <w:rFonts w:asciiTheme="majorBidi" w:eastAsia="Times New Roman" w:hAnsiTheme="majorBidi" w:cstheme="majorBidi"/>
          <w:color w:val="000000"/>
          <w:sz w:val="24"/>
          <w:szCs w:val="24"/>
          <w:shd w:val="clear" w:color="auto" w:fill="FFFFFF"/>
        </w:rPr>
        <w:t xml:space="preserve"> channels (PAT-LN conduits), merge into a collagen rich space between the PAT and LN capsule (PAT-LN sinus), and may enter the LN via the LN capsule associated conduits (LNC conduits). This newly identified route of fluid flow allows fluid to enter the draining LN even when the afferent lymphatic vessels are blocked, indicating that fluid trafficking in PAT-LN conduits is not dependent on functional lymphatic vessels. </w:t>
      </w:r>
      <w:proofErr w:type="gramStart"/>
      <w:r w:rsidRPr="00AF4B08">
        <w:rPr>
          <w:rFonts w:asciiTheme="majorBidi" w:eastAsia="Times New Roman" w:hAnsiTheme="majorBidi" w:cstheme="majorBidi"/>
          <w:color w:val="000000"/>
          <w:sz w:val="24"/>
          <w:szCs w:val="24"/>
          <w:shd w:val="clear" w:color="auto" w:fill="FFFFFF"/>
        </w:rPr>
        <w:t>Similar to</w:t>
      </w:r>
      <w:proofErr w:type="gramEnd"/>
      <w:r w:rsidRPr="00AF4B08">
        <w:rPr>
          <w:rFonts w:asciiTheme="majorBidi" w:eastAsia="Times New Roman" w:hAnsiTheme="majorBidi" w:cstheme="majorBidi"/>
          <w:color w:val="000000"/>
          <w:sz w:val="24"/>
          <w:szCs w:val="24"/>
          <w:shd w:val="clear" w:color="auto" w:fill="FFFFFF"/>
        </w:rPr>
        <w:t xml:space="preserve"> lymphatic vessels, PAT-LN conduits can deliver antigens to the LN for immune protection. Additionally, </w:t>
      </w:r>
      <w:r w:rsidRPr="00AF4B08">
        <w:rPr>
          <w:rFonts w:asciiTheme="majorBidi" w:eastAsia="Times New Roman" w:hAnsiTheme="majorBidi" w:cstheme="majorBidi"/>
          <w:i/>
          <w:iCs/>
          <w:color w:val="000000"/>
          <w:sz w:val="24"/>
          <w:szCs w:val="24"/>
          <w:shd w:val="clear" w:color="auto" w:fill="FFFFFF"/>
        </w:rPr>
        <w:t>Staphylococcus aureus </w:t>
      </w:r>
      <w:r w:rsidRPr="00AF4B08">
        <w:rPr>
          <w:rFonts w:asciiTheme="majorBidi" w:eastAsia="Times New Roman" w:hAnsiTheme="majorBidi" w:cstheme="majorBidi"/>
          <w:color w:val="000000"/>
          <w:sz w:val="24"/>
          <w:szCs w:val="24"/>
          <w:shd w:val="clear" w:color="auto" w:fill="FFFFFF"/>
        </w:rPr>
        <w:t>from intradermal or intravenous infection may utilize</w:t>
      </w:r>
      <w:r w:rsidRPr="00AF4B08">
        <w:rPr>
          <w:rFonts w:asciiTheme="majorBidi" w:eastAsia="Times New Roman" w:hAnsiTheme="majorBidi" w:cstheme="majorBidi"/>
          <w:i/>
          <w:iCs/>
          <w:color w:val="000000"/>
          <w:sz w:val="24"/>
          <w:szCs w:val="24"/>
          <w:shd w:val="clear" w:color="auto" w:fill="FFFFFF"/>
        </w:rPr>
        <w:t> </w:t>
      </w:r>
      <w:r w:rsidRPr="00AF4B08">
        <w:rPr>
          <w:rFonts w:asciiTheme="majorBidi" w:eastAsia="Times New Roman" w:hAnsiTheme="majorBidi" w:cstheme="majorBidi"/>
          <w:color w:val="000000"/>
          <w:sz w:val="24"/>
          <w:szCs w:val="24"/>
          <w:shd w:val="clear" w:color="auto" w:fill="FFFFFF"/>
        </w:rPr>
        <w:t>PAT-LN conduits to infect PAT and stimulate PAT immune protection.</w:t>
      </w:r>
    </w:p>
    <w:p w:rsidR="00AD4B3A" w:rsidRDefault="00AF4B08" w:rsidP="00AD4B3A">
      <w:pPr>
        <w:jc w:val="both"/>
        <w:rPr>
          <w:rFonts w:asciiTheme="majorBidi" w:eastAsia="Times New Roman" w:hAnsiTheme="majorBidi" w:cstheme="majorBidi"/>
          <w:color w:val="000000"/>
          <w:sz w:val="24"/>
          <w:szCs w:val="24"/>
          <w:shd w:val="clear" w:color="auto" w:fill="FFFFFF"/>
        </w:rPr>
      </w:pPr>
      <w:bookmarkStart w:id="0" w:name="_GoBack"/>
      <w:bookmarkEnd w:id="0"/>
      <w:r w:rsidRPr="00AF4B08">
        <w:rPr>
          <w:rFonts w:asciiTheme="majorBidi" w:eastAsia="Times New Roman" w:hAnsiTheme="majorBidi" w:cstheme="majorBidi"/>
          <w:b/>
          <w:bCs/>
          <w:color w:val="000000"/>
          <w:sz w:val="24"/>
          <w:szCs w:val="24"/>
          <w:shd w:val="clear" w:color="auto" w:fill="FFFFFF"/>
        </w:rPr>
        <w:t>Conclusion:</w:t>
      </w:r>
      <w:r w:rsidRPr="00AF4B08">
        <w:rPr>
          <w:rFonts w:asciiTheme="majorBidi" w:eastAsia="Times New Roman" w:hAnsiTheme="majorBidi" w:cstheme="majorBidi"/>
          <w:color w:val="000000"/>
          <w:sz w:val="24"/>
          <w:szCs w:val="24"/>
          <w:shd w:val="clear" w:color="auto" w:fill="FFFFFF"/>
        </w:rPr>
        <w:t> Our studies revealed a new route of material exchange between PAT and the LN. Antigen accumulation and bacterial infection in PAT demonstrate that PAT not only provides energy and regulatory factors, but can also directly participate in immune protection, indicating a new immune function of PAT for host immunity.</w:t>
      </w:r>
    </w:p>
    <w:sectPr w:rsidR="00AD4B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45C" w:rsidRDefault="0047745C" w:rsidP="00AD4B3A">
      <w:r>
        <w:separator/>
      </w:r>
    </w:p>
  </w:endnote>
  <w:endnote w:type="continuationSeparator" w:id="0">
    <w:p w:rsidR="0047745C" w:rsidRDefault="0047745C" w:rsidP="00AD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45C" w:rsidRDefault="0047745C" w:rsidP="00AD4B3A">
      <w:r>
        <w:separator/>
      </w:r>
    </w:p>
  </w:footnote>
  <w:footnote w:type="continuationSeparator" w:id="0">
    <w:p w:rsidR="0047745C" w:rsidRDefault="0047745C" w:rsidP="00AD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3A" w:rsidRPr="00AD4B3A" w:rsidRDefault="00AD4B3A" w:rsidP="00AD4B3A">
    <w:pPr>
      <w:rPr>
        <w:rFonts w:asciiTheme="majorBidi" w:hAnsiTheme="majorBidi" w:cstheme="majorBidi"/>
        <w:sz w:val="24"/>
        <w:szCs w:val="24"/>
      </w:rPr>
    </w:pPr>
    <w:r w:rsidRPr="00AF4B08">
      <w:rPr>
        <w:rFonts w:asciiTheme="majorBidi" w:eastAsia="Times New Roman" w:hAnsiTheme="majorBidi" w:cstheme="majorBidi"/>
        <w:b/>
        <w:bCs/>
        <w:color w:val="000000"/>
        <w:sz w:val="24"/>
        <w:szCs w:val="24"/>
        <w:shd w:val="clear" w:color="auto" w:fill="FFFFFF"/>
      </w:rPr>
      <w:t>Control/Tracking Number: </w:t>
    </w:r>
    <w:r w:rsidRPr="00AF4B08">
      <w:rPr>
        <w:rFonts w:asciiTheme="majorBidi" w:eastAsia="Times New Roman" w:hAnsiTheme="majorBidi" w:cstheme="majorBidi"/>
        <w:color w:val="000000"/>
        <w:sz w:val="24"/>
        <w:szCs w:val="24"/>
        <w:shd w:val="clear" w:color="auto" w:fill="FFFFFF"/>
      </w:rPr>
      <w:t>18-IS-1318-IAC</w:t>
    </w:r>
    <w:r w:rsidRPr="00AF4B08">
      <w:rPr>
        <w:rFonts w:asciiTheme="majorBidi" w:eastAsia="Times New Roman" w:hAnsiTheme="majorBidi" w:cstheme="majorBidi"/>
        <w:color w:val="000000"/>
        <w:sz w:val="24"/>
        <w:szCs w:val="24"/>
      </w:rPr>
      <w:br/>
    </w:r>
    <w:r w:rsidRPr="00AD4B3A">
      <w:rPr>
        <w:rFonts w:asciiTheme="majorBidi" w:eastAsia="Times New Roman" w:hAnsiTheme="majorBidi" w:cstheme="majorBidi"/>
        <w:b/>
        <w:bCs/>
        <w:color w:val="000000"/>
        <w:sz w:val="24"/>
        <w:szCs w:val="24"/>
        <w:shd w:val="clear" w:color="auto" w:fill="FFFFFF"/>
      </w:rPr>
      <w:t>Category (Complete)</w:t>
    </w:r>
    <w:r w:rsidRPr="00AD4B3A">
      <w:rPr>
        <w:rFonts w:asciiTheme="majorBidi" w:eastAsia="Times New Roman" w:hAnsiTheme="majorBidi" w:cstheme="majorBidi"/>
        <w:color w:val="000000"/>
        <w:sz w:val="24"/>
        <w:szCs w:val="24"/>
        <w:shd w:val="clear" w:color="auto" w:fill="FFFFFF"/>
      </w:rPr>
      <w:t>:  05. Immune System and Cardiovascular Disease </w:t>
    </w:r>
  </w:p>
  <w:p w:rsidR="00AD4B3A" w:rsidRDefault="00AD4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08"/>
    <w:rsid w:val="0030401F"/>
    <w:rsid w:val="0047745C"/>
    <w:rsid w:val="008A10D5"/>
    <w:rsid w:val="00A128E1"/>
    <w:rsid w:val="00AD4B3A"/>
    <w:rsid w:val="00AF4B08"/>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FB82"/>
  <w15:chartTrackingRefBased/>
  <w15:docId w15:val="{B6BFA021-8B22-4C90-82C1-6A801A21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AF4B0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4B3A"/>
    <w:pPr>
      <w:tabs>
        <w:tab w:val="center" w:pos="4680"/>
        <w:tab w:val="right" w:pos="9360"/>
      </w:tabs>
    </w:pPr>
  </w:style>
  <w:style w:type="character" w:customStyle="1" w:styleId="HeaderChar">
    <w:name w:val="Header Char"/>
    <w:basedOn w:val="DefaultParagraphFont"/>
    <w:link w:val="Header"/>
    <w:uiPriority w:val="99"/>
    <w:rsid w:val="00AD4B3A"/>
  </w:style>
  <w:style w:type="paragraph" w:styleId="Footer">
    <w:name w:val="footer"/>
    <w:basedOn w:val="Normal"/>
    <w:link w:val="FooterChar"/>
    <w:uiPriority w:val="99"/>
    <w:unhideWhenUsed/>
    <w:rsid w:val="00AD4B3A"/>
    <w:pPr>
      <w:tabs>
        <w:tab w:val="center" w:pos="4680"/>
        <w:tab w:val="right" w:pos="9360"/>
      </w:tabs>
    </w:pPr>
  </w:style>
  <w:style w:type="character" w:customStyle="1" w:styleId="FooterChar">
    <w:name w:val="Footer Char"/>
    <w:basedOn w:val="DefaultParagraphFont"/>
    <w:link w:val="Footer"/>
    <w:uiPriority w:val="99"/>
    <w:rsid w:val="00AD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2018-05-15T06:43:00Z</dcterms:created>
  <dcterms:modified xsi:type="dcterms:W3CDTF">2018-05-15T06:47:00Z</dcterms:modified>
</cp:coreProperties>
</file>